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28CE7" w14:textId="77777777" w:rsidR="000C1F10" w:rsidRPr="001E1853" w:rsidRDefault="000C1F10" w:rsidP="000C1F10">
      <w:pPr>
        <w:rPr>
          <w:b/>
          <w:bCs/>
          <w:sz w:val="30"/>
          <w:szCs w:val="28"/>
        </w:rPr>
      </w:pPr>
      <w:r w:rsidRPr="001E1853">
        <w:rPr>
          <w:b/>
          <w:bCs/>
          <w:sz w:val="30"/>
          <w:szCs w:val="28"/>
        </w:rPr>
        <w:t xml:space="preserve">"The </w:t>
      </w:r>
      <w:proofErr w:type="spellStart"/>
      <w:r w:rsidRPr="001E1853">
        <w:rPr>
          <w:b/>
          <w:bCs/>
          <w:sz w:val="30"/>
          <w:szCs w:val="28"/>
        </w:rPr>
        <w:t>Economist</w:t>
      </w:r>
      <w:proofErr w:type="spellEnd"/>
      <w:r w:rsidRPr="001E1853">
        <w:rPr>
          <w:b/>
          <w:bCs/>
          <w:sz w:val="30"/>
          <w:szCs w:val="28"/>
        </w:rPr>
        <w:t>": John Maynard Keynes uratował kapitalizm przed kapitalistami</w:t>
      </w:r>
    </w:p>
    <w:p w14:paraId="6C192935" w14:textId="77777777" w:rsidR="000C1F10" w:rsidRPr="000C1F10" w:rsidRDefault="000C1F10" w:rsidP="000C1F10">
      <w:pPr>
        <w:rPr>
          <w:b/>
          <w:bCs/>
        </w:rPr>
      </w:pPr>
      <w:r w:rsidRPr="000C1F10">
        <w:rPr>
          <w:b/>
          <w:bCs/>
        </w:rPr>
        <w:t>Oprac.: </w:t>
      </w:r>
      <w:hyperlink r:id="rId6" w:anchor="iwa_source=autor" w:history="1">
        <w:r w:rsidRPr="000C1F10">
          <w:rPr>
            <w:rStyle w:val="Hipercze"/>
            <w:b/>
            <w:bCs/>
          </w:rPr>
          <w:t>Monika Bortnowska</w:t>
        </w:r>
      </w:hyperlink>
    </w:p>
    <w:p w14:paraId="1C4EBE8E" w14:textId="6F48598B" w:rsidR="000C1F10" w:rsidRDefault="000C1F10" w:rsidP="000C1F10">
      <w:pPr>
        <w:rPr>
          <w:b/>
          <w:bCs/>
        </w:rPr>
      </w:pPr>
      <w:r w:rsidRPr="000C1F10">
        <w:rPr>
          <w:b/>
          <w:bCs/>
        </w:rPr>
        <w:t xml:space="preserve">Z okazji 250-lecia Stanów Zjednoczonych noblista Joseph </w:t>
      </w:r>
      <w:proofErr w:type="spellStart"/>
      <w:r w:rsidRPr="000C1F10">
        <w:rPr>
          <w:b/>
          <w:bCs/>
        </w:rPr>
        <w:t>Stiglitz</w:t>
      </w:r>
      <w:proofErr w:type="spellEnd"/>
      <w:r w:rsidRPr="000C1F10">
        <w:rPr>
          <w:b/>
          <w:bCs/>
        </w:rPr>
        <w:t xml:space="preserve"> kreśli sylwetkę słynnego ekonomisty XX wieku - Johna Maynarda Keynesa. Autor teorii interwencjonizmu państwowego doradzał Franklinowi Rooseveltowi przy tworzeniu Nowego Ładu - programu reform, który wyciągnął Stany Zjednoczone z wielkiego kryzysu lat 30. </w:t>
      </w:r>
      <w:proofErr w:type="spellStart"/>
      <w:r w:rsidRPr="000C1F10">
        <w:rPr>
          <w:b/>
          <w:bCs/>
        </w:rPr>
        <w:t>Stiglitz</w:t>
      </w:r>
      <w:proofErr w:type="spellEnd"/>
      <w:r w:rsidRPr="000C1F10">
        <w:rPr>
          <w:b/>
          <w:bCs/>
        </w:rPr>
        <w:t xml:space="preserve"> przekonuje, że trwający spór o rolę rządu w gospodarce ignoruje dowody potwierdzające skuteczność państwowych interwencji.</w:t>
      </w:r>
      <w:r w:rsidR="002D2613">
        <w:rPr>
          <w:b/>
          <w:bCs/>
        </w:rPr>
        <w:t xml:space="preserve"> </w:t>
      </w:r>
    </w:p>
    <w:p w14:paraId="7AC2865D" w14:textId="493911BE" w:rsidR="002D2613" w:rsidRPr="002D2613" w:rsidRDefault="002D2613" w:rsidP="002D2613">
      <w:pPr>
        <w:rPr>
          <w:b/>
          <w:bCs/>
        </w:rPr>
      </w:pPr>
      <w:r w:rsidRPr="002D2613">
        <w:rPr>
          <w:b/>
          <w:bCs/>
          <w:noProof/>
        </w:rPr>
        <w:drawing>
          <wp:inline distT="0" distB="0" distL="0" distR="0" wp14:anchorId="6A132014" wp14:editId="4CA6777F">
            <wp:extent cx="5200650" cy="3464603"/>
            <wp:effectExtent l="0" t="0" r="0" b="2540"/>
            <wp:docPr id="133597018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00" cy="347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9E335" w14:textId="77777777" w:rsidR="000C1F10" w:rsidRPr="000C1F10" w:rsidRDefault="000C1F10" w:rsidP="000C1F10">
      <w:r w:rsidRPr="000C1F10">
        <w:t xml:space="preserve">Joseph </w:t>
      </w:r>
      <w:proofErr w:type="spellStart"/>
      <w:r w:rsidRPr="000C1F10">
        <w:t>Stiglitz</w:t>
      </w:r>
      <w:proofErr w:type="spellEnd"/>
      <w:r w:rsidRPr="000C1F10">
        <w:t xml:space="preserve"> dla "The </w:t>
      </w:r>
      <w:proofErr w:type="spellStart"/>
      <w:r w:rsidRPr="000C1F10">
        <w:t>Economist</w:t>
      </w:r>
      <w:proofErr w:type="spellEnd"/>
      <w:r w:rsidRPr="000C1F10">
        <w:t xml:space="preserve">": John Maynard Keynes pokazał, że nie musimy biernie znosić dysfunkcji kapitalizmu. Państwo może im </w:t>
      </w:r>
      <w:proofErr w:type="spellStart"/>
      <w:r w:rsidRPr="000C1F10">
        <w:t>przeciwdziałać.Gorden</w:t>
      </w:r>
      <w:proofErr w:type="spellEnd"/>
      <w:r w:rsidRPr="000C1F10">
        <w:t xml:space="preserve"> Anthony/</w:t>
      </w:r>
      <w:proofErr w:type="spellStart"/>
      <w:r w:rsidRPr="000C1F10">
        <w:t>Hulton-Deutsch</w:t>
      </w:r>
      <w:proofErr w:type="spellEnd"/>
      <w:r w:rsidRPr="000C1F10">
        <w:t xml:space="preserve"> Collection/CORBIS/ </w:t>
      </w:r>
      <w:proofErr w:type="spellStart"/>
      <w:r w:rsidRPr="000C1F10">
        <w:t>Getty</w:t>
      </w:r>
      <w:proofErr w:type="spellEnd"/>
      <w:r w:rsidRPr="000C1F10">
        <w:t xml:space="preserve"> </w:t>
      </w:r>
      <w:proofErr w:type="spellStart"/>
      <w:r w:rsidRPr="000C1F10">
        <w:t>Images</w:t>
      </w:r>
      <w:proofErr w:type="spellEnd"/>
      <w:r w:rsidRPr="000C1F10">
        <w:t xml:space="preserve"> | Grafika: Magdalena </w:t>
      </w:r>
      <w:proofErr w:type="spellStart"/>
      <w:r w:rsidRPr="000C1F10">
        <w:t>PiaseckaGetty</w:t>
      </w:r>
      <w:proofErr w:type="spellEnd"/>
      <w:r w:rsidRPr="000C1F10">
        <w:t xml:space="preserve"> </w:t>
      </w:r>
      <w:proofErr w:type="spellStart"/>
      <w:r w:rsidRPr="000C1F10">
        <w:t>Images</w:t>
      </w:r>
      <w:proofErr w:type="spellEnd"/>
    </w:p>
    <w:p w14:paraId="6F8D6588" w14:textId="77777777" w:rsidR="000C1F10" w:rsidRPr="000C1F10" w:rsidRDefault="000C1F10" w:rsidP="000C1F10">
      <w:r w:rsidRPr="000C1F10">
        <w:rPr>
          <w:i/>
          <w:iCs/>
        </w:rPr>
        <w:t xml:space="preserve">Interia współpracuje z czołowymi redakcjami na świecie. W naszym cotygodniowym, piątkowym cyklu "Interia Bliżej Świata" publikujemy najciekawsze teksty najważniejszych zagranicznych gazet. Brytyjski "The </w:t>
      </w:r>
      <w:proofErr w:type="spellStart"/>
      <w:r w:rsidRPr="000C1F10">
        <w:rPr>
          <w:i/>
          <w:iCs/>
        </w:rPr>
        <w:t>Economist</w:t>
      </w:r>
      <w:proofErr w:type="spellEnd"/>
      <w:r w:rsidRPr="000C1F10">
        <w:rPr>
          <w:i/>
          <w:iCs/>
        </w:rPr>
        <w:t xml:space="preserve">", z którego pochodzi poniższy artykuł, ukazuje się nieprzerwanie od 1843 r. Tekst amerykańskiego noblisty Josepha </w:t>
      </w:r>
      <w:proofErr w:type="spellStart"/>
      <w:r w:rsidRPr="000C1F10">
        <w:rPr>
          <w:i/>
          <w:iCs/>
        </w:rPr>
        <w:t>Stiglitza</w:t>
      </w:r>
      <w:proofErr w:type="spellEnd"/>
      <w:r w:rsidRPr="000C1F10">
        <w:rPr>
          <w:i/>
          <w:iCs/>
        </w:rPr>
        <w:t xml:space="preserve"> publikujemy w całości.</w:t>
      </w:r>
    </w:p>
    <w:p w14:paraId="1E7D0280" w14:textId="40CA20B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250 lat temu Stany Zjednoczone były w przeważającej mierze gospodarką rolną - zależną oczywiście od pogody, ale wolną od cykli koniunkturalnych. Te pojawiły się dopiero wraz</w:t>
      </w:r>
      <w:r w:rsidR="00A760A4">
        <w:rPr>
          <w:b/>
          <w:bCs/>
        </w:rPr>
        <w:t xml:space="preserve"> </w:t>
      </w:r>
      <w:r w:rsidRPr="008A49C9">
        <w:rPr>
          <w:b/>
          <w:bCs/>
        </w:rPr>
        <w:t>z rozwojem kapitalizmu w XIX wieku.</w:t>
      </w:r>
    </w:p>
    <w:p w14:paraId="06A51D0E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 xml:space="preserve">W ten sposób rozpoczęły się charakterystyczne dla epoki nowoczesnej głębokie załamania koniunktury, z których dwa najpoważniejsze to wielki kryzys lat 30. oraz globalny kryzys finansowy zapoczątkowany w 2008 roku. Na szczęście John Maynard </w:t>
      </w:r>
      <w:r w:rsidRPr="008A49C9">
        <w:rPr>
          <w:b/>
          <w:bCs/>
        </w:rPr>
        <w:lastRenderedPageBreak/>
        <w:t>Keynes, wybitny ekonomista XX wieku, pokazał, że nie musimy biernie znosić dysfunkcji kapitalizmu. Państwo może im przeciwdziałać.</w:t>
      </w:r>
    </w:p>
    <w:p w14:paraId="075863CD" w14:textId="77777777" w:rsidR="000C1F10" w:rsidRPr="000C1F10" w:rsidRDefault="000C1F10" w:rsidP="000C1F10">
      <w:pPr>
        <w:rPr>
          <w:b/>
          <w:bCs/>
        </w:rPr>
      </w:pPr>
      <w:r w:rsidRPr="000C1F10">
        <w:rPr>
          <w:b/>
          <w:bCs/>
        </w:rPr>
        <w:t>Kapitalizm i kryzysy. Skąd wzięły się załamania?</w:t>
      </w:r>
    </w:p>
    <w:p w14:paraId="500DA229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Jak mówi przysłowie: potrzeba jest matką wynalazków. Gdy Franklin Roosevelt obejmował urząd prezydenta USA w 1933 roku, kraj miał za sobą cztery stracone lata kryzysu, który stale się pogłębiał. Roosevelt nie mógł czekać, aż Keynes dokładnie wyjaśni, co należy zrobić. Zareagował zdecydowanie i - można rzec - intuicyjnie.</w:t>
      </w:r>
    </w:p>
    <w:p w14:paraId="3612EDF0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Niektóre elementy Nowego Ładu Roosevelta do dziś budzą kontrowersje. Pomimo że</w:t>
      </w:r>
      <w:r w:rsidRPr="008A49C9">
        <w:rPr>
          <w:b/>
          <w:bCs/>
        </w:rPr>
        <w:br/>
        <w:t>w czasie wielkiego kryzysu bezrobocie sięgnęło niemal 25 proc., większość ekonomistów</w:t>
      </w:r>
      <w:r w:rsidRPr="008A49C9">
        <w:rPr>
          <w:b/>
          <w:bCs/>
        </w:rPr>
        <w:br/>
        <w:t>i przedsiębiorców twierdziła: "Zostawmy to rynkowi. W końcu sam się skoryguje". Jak jednak zauważył Keynes, w dłuższej perspektywie wszyscy byśmy umarli.</w:t>
      </w:r>
    </w:p>
    <w:p w14:paraId="362F00A8" w14:textId="77777777" w:rsidR="000C1F10" w:rsidRPr="000C1F10" w:rsidRDefault="000C1F10" w:rsidP="000C1F10">
      <w:pPr>
        <w:rPr>
          <w:b/>
          <w:bCs/>
        </w:rPr>
      </w:pPr>
      <w:r w:rsidRPr="000C1F10">
        <w:rPr>
          <w:b/>
          <w:bCs/>
        </w:rPr>
        <w:t>Rewolucja Keynesa. Dlaczego rynek nie wystarcza</w:t>
      </w:r>
    </w:p>
    <w:p w14:paraId="58CF8172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Książka Keynesa z 1936 roku "Ogólna teoria zatrudnienia, procentu i pieniądza" stanowiła prawdziwą rewolucję intelektualną. Wbrew dominującym wówczas poglądom dowodził on, że pozostawione same sobie rynki mogą tkwić w długotrwałych okresach wysokiego bezrobocia.</w:t>
      </w:r>
    </w:p>
    <w:p w14:paraId="2BA5C835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Nawet jeśli istnieją "mechanizmy samoregulujące", które przywracają gospodarkę do pełnego zatrudnienia, działają one zbyt wolno, by zapobiec poważnym trudnościom ekonomicznym. Keynes wyjaśniał też, dlaczego polityka monetarna - preferowana przez wielu konserwatywnych ekonomistów w sytuacjach wymagających interwencji - okazuje się nieskuteczna w czasie głębokiego kryzysu.</w:t>
      </w:r>
    </w:p>
    <w:p w14:paraId="11FE7246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Co najważniejsze, zaproponował rozwiązanie: wydatki rządowe mogą pobudzić popyt </w:t>
      </w:r>
      <w:r w:rsidRPr="008A49C9">
        <w:rPr>
          <w:b/>
          <w:bCs/>
        </w:rPr>
        <w:br/>
        <w:t>i wyciągnąć gospodarkę z zapaści.</w:t>
      </w:r>
    </w:p>
    <w:p w14:paraId="697292D0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Dobrą wiadomością było to, że choć ojcowie założyciele nie mogli przewidzieć tak istotnej roli państwa, to konstytucja okazała się na tyle elastyczna, by umożliwić testowanie tych nowych idei i pokazanie ich skuteczności.</w:t>
      </w:r>
    </w:p>
    <w:p w14:paraId="6B7715EB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W tamtych czasach rząd był znacznie mniejszy. W pierwszej połowie XIX wieku rząd federalny miał do dyspozycji zaledwie około 2 proc. PKB, a bank centralny nie istniał aż do utworzenia Rezerwy Federalnej w 1913 roku. Władze federalne nie dysponowały ani zasobami, ani narzędziami, by stabilizować z natury niestabilny system kapitalistyczny.</w:t>
      </w:r>
    </w:p>
    <w:p w14:paraId="1775AC4F" w14:textId="2B53AD60" w:rsidR="000C1F10" w:rsidRPr="000C1F10" w:rsidRDefault="000C1F10" w:rsidP="000C1F10">
      <w:pPr>
        <w:rPr>
          <w:b/>
          <w:bCs/>
        </w:rPr>
      </w:pPr>
    </w:p>
    <w:p w14:paraId="6055F7BC" w14:textId="5121E7E4" w:rsidR="002D2613" w:rsidRPr="002D2613" w:rsidRDefault="002D2613" w:rsidP="002D2613">
      <w:r w:rsidRPr="002D2613">
        <w:rPr>
          <w:noProof/>
        </w:rPr>
        <w:lastRenderedPageBreak/>
        <w:drawing>
          <wp:inline distT="0" distB="0" distL="0" distR="0" wp14:anchorId="1FE2F176" wp14:editId="43689840">
            <wp:extent cx="5099050" cy="3399178"/>
            <wp:effectExtent l="0" t="0" r="6350" b="0"/>
            <wp:docPr id="48259470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283" cy="340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3E86D" w14:textId="77777777" w:rsidR="000C1F10" w:rsidRPr="000C1F10" w:rsidRDefault="000C1F10" w:rsidP="000C1F10">
      <w:r w:rsidRPr="000C1F10">
        <w:t xml:space="preserve">Amerykański ekonomista Joseph </w:t>
      </w:r>
      <w:proofErr w:type="spellStart"/>
      <w:r w:rsidRPr="000C1F10">
        <w:t>Stiglitz</w:t>
      </w:r>
      <w:proofErr w:type="spellEnd"/>
      <w:r w:rsidRPr="000C1F10">
        <w:t xml:space="preserve">, laureat Nagrody Nobla w dziedzinie nauk </w:t>
      </w:r>
      <w:proofErr w:type="spellStart"/>
      <w:r w:rsidRPr="000C1F10">
        <w:t>ekonomicznychFABRICE</w:t>
      </w:r>
      <w:proofErr w:type="spellEnd"/>
      <w:r w:rsidRPr="000C1F10">
        <w:t xml:space="preserve"> COFFRINIAFP</w:t>
      </w:r>
    </w:p>
    <w:p w14:paraId="65AF4112" w14:textId="77777777" w:rsidR="000C1F10" w:rsidRPr="000C1F10" w:rsidRDefault="000C1F10" w:rsidP="000C1F10">
      <w:pPr>
        <w:rPr>
          <w:b/>
          <w:bCs/>
        </w:rPr>
      </w:pPr>
      <w:r w:rsidRPr="000C1F10">
        <w:rPr>
          <w:b/>
          <w:bCs/>
        </w:rPr>
        <w:t>Państwo kontra rynek. Spór, który trwa dekady</w:t>
      </w:r>
    </w:p>
    <w:p w14:paraId="78D52C40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Keynes nie był żadnym lewicowym radykałem. Nierówności społeczne nie były dla niego szczególnie istotne, wierzył w gospodarkę rynkową i uważał, że proponowana przez niego interwencja - nie rewolucja, lecz raczej niewielka "korekta" - wystarczy, by zażegnać kryzys.</w:t>
      </w:r>
    </w:p>
    <w:p w14:paraId="250F866B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Niemniej wielu ludzi odnosiło się do Keynesa z nieufnością, ponieważ dostarczał on argumentów na rzecz większej roli państwa. Niektórzy ideolodzy po prawej stronie woleliby, aby kraj trwał w kryzysie, niż żeby rząd przyszedł mu z pomocą. W ich przekonaniu skoro państwo mogłoby zrobić coś takiego, to kto wie, na co jeszcze by się zdecydowało?</w:t>
      </w:r>
    </w:p>
    <w:p w14:paraId="5FA47163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Mogłoby zagwarantować wszystkim minimalną emeryturę, opiekę zdrowotną czy edukację. A to oznaczałoby konieczność wprowadzenia wyższych podatków niż te skromne, które Amerykanie płacili dotąd. Było to szczególnie niepokojące dla poprzedników dzisiejszych miliarderów-oligarchów, ponieważ jakieś 20 lat wcześniej Stany Zjednoczone przyjęły 16. poprawkę do konstytucji, umożliwiającą wprowadzenie (progresywnego) podatku dochodowego.</w:t>
      </w:r>
    </w:p>
    <w:p w14:paraId="30D94A66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Z dzisiejszej perspektywy widać, że pragmatyzm Roosevelta i idee Keynesa uratowały kapitalizm przed samymi kapitalistami. Gdyby ci drudzy postawili na swoim, porażki nieskrępowanego kapitalizmu i gospodarka pogrążona w pozornie niekończącym się kryzysie najpewniej nie wytrzymałyby presji demokratycznej.</w:t>
      </w:r>
    </w:p>
    <w:p w14:paraId="1B08050C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 xml:space="preserve">Zamiast tego prezydent John F. Kennedy - pod wpływem wybitnych ekonomistów keynesowskich, takich jak John Kenneth Galbraith, Robert </w:t>
      </w:r>
      <w:proofErr w:type="spellStart"/>
      <w:r w:rsidRPr="008A49C9">
        <w:rPr>
          <w:b/>
          <w:bCs/>
        </w:rPr>
        <w:t>Solow</w:t>
      </w:r>
      <w:proofErr w:type="spellEnd"/>
      <w:r w:rsidRPr="008A49C9">
        <w:rPr>
          <w:b/>
          <w:bCs/>
        </w:rPr>
        <w:t xml:space="preserve"> i Paul </w:t>
      </w:r>
      <w:proofErr w:type="spellStart"/>
      <w:r w:rsidRPr="008A49C9">
        <w:rPr>
          <w:b/>
          <w:bCs/>
        </w:rPr>
        <w:t>Samuelson</w:t>
      </w:r>
      <w:proofErr w:type="spellEnd"/>
      <w:r w:rsidRPr="008A49C9">
        <w:rPr>
          <w:b/>
          <w:bCs/>
        </w:rPr>
        <w:t xml:space="preserve"> - uczynił politykę keynesowską fundamentem swojej strategii gospodarczej.</w:t>
      </w:r>
    </w:p>
    <w:p w14:paraId="1DB6569B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lastRenderedPageBreak/>
        <w:t>Powrót starej doktryny. Reagan i polityka podaży</w:t>
      </w:r>
    </w:p>
    <w:p w14:paraId="6C7FDC7A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W latach 70., gdy kraj zmagał się z inflacją (wówczas, podobnie jak dziś, w dużej mierze spowodowaną bezprecedensowym wzrostem cen ropy), prawica ogłosiła, że Keynes jest już przestarzały. Podczas gdy Keynes podkreślał rolę państwa w podtrzymywaniu łącznego popytu, tak aby gospodarka utrzymywała pełne zatrudnienie, Ronald Reagan odwrócił tę logikę, kładąc nacisk na stronę podaży.</w:t>
      </w:r>
    </w:p>
    <w:p w14:paraId="003A1F8C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Konserwatyści przekonywali, że niskie podatki i ograniczone regulacje pozwolą mechanizmom rynkowym zapewnić wzrost i pełne zatrudnienie. Twierdzili nawet, że obniżki podatków doprowadzą do tak silnego wzrostu, iż wpływy budżetowe wzrosną. Tak się nie stało.</w:t>
      </w:r>
    </w:p>
    <w:p w14:paraId="3599B1B8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Kryzysy XXI wieku. Dowód, który nie przekonuje wszystkich</w:t>
      </w:r>
    </w:p>
    <w:p w14:paraId="167C11A3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Kolejne dziesięciolecia i powracające fale głębokiej recesji udowodniły, że pozostawione samym sobie rynki nie potrafią się skutecznie regulować. Szczególnie podczas wielkiej recesji oraz pandemii COVID-19 interwencje keynesowskie - czyli wydatki rządowe - okazały się niezwykle skuteczne.</w:t>
      </w:r>
    </w:p>
    <w:p w14:paraId="30BD47EC" w14:textId="6C3520AA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A jednak, mimo wszystkich tych dowodów, spór polityczny trwa. Na początku lat 90. podjęto próbę wprowadzenia poprawki do konstytucji nakazującej zrównoważony budżet, co</w:t>
      </w:r>
      <w:r w:rsidR="00A760A4">
        <w:rPr>
          <w:b/>
          <w:bCs/>
        </w:rPr>
        <w:t xml:space="preserve"> </w:t>
      </w:r>
      <w:r w:rsidRPr="008A49C9">
        <w:rPr>
          <w:b/>
          <w:bCs/>
        </w:rPr>
        <w:t>w praktyce niemal uniemożliwiłoby prowadzenie skutecznej polityki keynesowskiej. Na szczęście propozycja ta została odrzucona nieznaczną liczbą głosów.</w:t>
      </w:r>
    </w:p>
    <w:p w14:paraId="687CFAEE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 xml:space="preserve">Podczas pierwszej kadencji Donalda </w:t>
      </w:r>
      <w:proofErr w:type="spellStart"/>
      <w:r w:rsidRPr="008A49C9">
        <w:rPr>
          <w:b/>
          <w:bCs/>
        </w:rPr>
        <w:t>Trumpa</w:t>
      </w:r>
      <w:proofErr w:type="spellEnd"/>
      <w:r w:rsidRPr="008A49C9">
        <w:rPr>
          <w:b/>
          <w:bCs/>
        </w:rPr>
        <w:t xml:space="preserve"> powrócono do tzw. polityki podażowej, wprowadzając znaczące obniżki podatków dla korporacji i najbogatszych. Podobnie jak wcześniej za Reagana, polityka ta zawiodła: deficyt wzrósł, a wpływ na wzrost gospodarczy był niewielki, jeśli w ogóle zauważalny.</w:t>
      </w:r>
    </w:p>
    <w:p w14:paraId="1DB36045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Gdyby konstytucja powstawała w XXI wieku, ze świadomością, że państwo ma zdolność zapewnienia pełnego zatrudnienia, najpewniej nakładałaby na nie taki obowiązek. Najbliżej tego byliśmy w ustawie o zatrudnieniu z 1946 roku, która powołała przy Białym Domu Radę Doradców Ekonomicznych - instytucję, którą kierowałem za prezydentury Billa Clintona.</w:t>
      </w:r>
    </w:p>
    <w:p w14:paraId="7A36BE12" w14:textId="77777777" w:rsidR="000C1F10" w:rsidRPr="008A49C9" w:rsidRDefault="000C1F10" w:rsidP="000C1F10">
      <w:pPr>
        <w:rPr>
          <w:b/>
          <w:bCs/>
        </w:rPr>
      </w:pPr>
      <w:r w:rsidRPr="008A49C9">
        <w:rPr>
          <w:b/>
          <w:bCs/>
        </w:rPr>
        <w:t>Ustawa zobowiązywała Stany Zjednoczone do "tworzenia warunków sprzyjających zapewnieniu użytecznego zatrudnienia wszystkim, którzy są zdolni, gotowi i poszukują pracy". Mimo że dysponujemy narzędziami, by ten cel realizować, zbyt często - dla zbyt wielu ludzi - ponosimy porażkę.</w:t>
      </w:r>
    </w:p>
    <w:p w14:paraId="2126A2A4" w14:textId="77777777" w:rsidR="000C1F10" w:rsidRPr="000C1F10" w:rsidRDefault="000C1F10" w:rsidP="000C1F10">
      <w:pPr>
        <w:rPr>
          <w:lang w:val="en-GB"/>
        </w:rPr>
      </w:pPr>
      <w:proofErr w:type="spellStart"/>
      <w:r w:rsidRPr="000C1F10">
        <w:rPr>
          <w:b/>
          <w:bCs/>
          <w:lang w:val="en-GB"/>
        </w:rPr>
        <w:t>Tekst</w:t>
      </w:r>
      <w:proofErr w:type="spellEnd"/>
      <w:r w:rsidRPr="000C1F10">
        <w:rPr>
          <w:b/>
          <w:bCs/>
          <w:lang w:val="en-GB"/>
        </w:rPr>
        <w:t xml:space="preserve"> </w:t>
      </w:r>
      <w:proofErr w:type="spellStart"/>
      <w:r w:rsidRPr="000C1F10">
        <w:rPr>
          <w:b/>
          <w:bCs/>
          <w:lang w:val="en-GB"/>
        </w:rPr>
        <w:t>przetłumaczony</w:t>
      </w:r>
      <w:proofErr w:type="spellEnd"/>
      <w:r w:rsidRPr="000C1F10">
        <w:rPr>
          <w:b/>
          <w:bCs/>
          <w:lang w:val="en-GB"/>
        </w:rPr>
        <w:t xml:space="preserve"> z "The Economist" © The Economist Newspaper Limited, London, 2026</w:t>
      </w:r>
    </w:p>
    <w:p w14:paraId="6EF94864" w14:textId="1EA5953C" w:rsidR="00B12C92" w:rsidRDefault="000C1F10" w:rsidP="000C1F10">
      <w:pPr>
        <w:rPr>
          <w:b/>
          <w:bCs/>
        </w:rPr>
      </w:pPr>
      <w:r w:rsidRPr="000C1F10">
        <w:rPr>
          <w:b/>
          <w:bCs/>
        </w:rPr>
        <w:t>Tłumaczenie: Monika Bortnowska</w:t>
      </w:r>
      <w:r w:rsidR="008A49C9">
        <w:rPr>
          <w:b/>
          <w:bCs/>
        </w:rPr>
        <w:t xml:space="preserve"> (t</w:t>
      </w:r>
      <w:r w:rsidRPr="000C1F10">
        <w:rPr>
          <w:b/>
          <w:bCs/>
        </w:rPr>
        <w:t xml:space="preserve">ytuł, śródtytuły, </w:t>
      </w:r>
      <w:proofErr w:type="spellStart"/>
      <w:r w:rsidRPr="000C1F10">
        <w:rPr>
          <w:b/>
          <w:bCs/>
        </w:rPr>
        <w:t>lead</w:t>
      </w:r>
      <w:proofErr w:type="spellEnd"/>
      <w:r w:rsidRPr="000C1F10">
        <w:rPr>
          <w:b/>
          <w:bCs/>
        </w:rPr>
        <w:t xml:space="preserve"> oraz skróty pochodzą od redakcji</w:t>
      </w:r>
      <w:r w:rsidR="008A49C9">
        <w:rPr>
          <w:b/>
          <w:bCs/>
        </w:rPr>
        <w:t xml:space="preserve">) </w:t>
      </w:r>
    </w:p>
    <w:p w14:paraId="7C312E35" w14:textId="5C7ECAE3" w:rsidR="00B12C92" w:rsidRPr="000C1F10" w:rsidRDefault="00B12C92" w:rsidP="000C1F10">
      <w:hyperlink r:id="rId9" w:history="1">
        <w:r w:rsidRPr="008D66F3">
          <w:rPr>
            <w:rStyle w:val="Hipercze"/>
          </w:rPr>
          <w:t>https://wydarzenia.interia.pl/interia-blizej-swiata/news-the-economist-john-maynard-keynes-uratowal-kapitalizm-przed,nId,23328684</w:t>
        </w:r>
      </w:hyperlink>
      <w:r>
        <w:t xml:space="preserve"> (</w:t>
      </w:r>
      <w:proofErr w:type="spellStart"/>
      <w:r w:rsidR="00256FD8">
        <w:t>dostep</w:t>
      </w:r>
      <w:proofErr w:type="spellEnd"/>
      <w:r w:rsidR="00256FD8">
        <w:t xml:space="preserve">: </w:t>
      </w:r>
      <w:r>
        <w:t>24</w:t>
      </w:r>
      <w:r w:rsidR="00256FD8">
        <w:t xml:space="preserve"> kwietnia </w:t>
      </w:r>
      <w:r>
        <w:t>2026</w:t>
      </w:r>
      <w:r w:rsidR="00256FD8">
        <w:t xml:space="preserve"> r.</w:t>
      </w:r>
      <w:r>
        <w:t>)</w:t>
      </w:r>
    </w:p>
    <w:p w14:paraId="00C9918E" w14:textId="77777777" w:rsidR="00CA356E" w:rsidRDefault="00CA356E"/>
    <w:sectPr w:rsidR="00CA356E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F3E1E" w14:textId="77777777" w:rsidR="00E17AD2" w:rsidRDefault="00E17AD2" w:rsidP="000C1F10">
      <w:pPr>
        <w:spacing w:after="0" w:line="240" w:lineRule="auto"/>
      </w:pPr>
      <w:r>
        <w:separator/>
      </w:r>
    </w:p>
  </w:endnote>
  <w:endnote w:type="continuationSeparator" w:id="0">
    <w:p w14:paraId="33EA234F" w14:textId="77777777" w:rsidR="00E17AD2" w:rsidRDefault="00E17AD2" w:rsidP="000C1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1497682"/>
      <w:docPartObj>
        <w:docPartGallery w:val="Page Numbers (Bottom of Page)"/>
        <w:docPartUnique/>
      </w:docPartObj>
    </w:sdtPr>
    <w:sdtContent>
      <w:p w14:paraId="6DC1A154" w14:textId="7AAB847E" w:rsidR="000C1F10" w:rsidRDefault="000C1F1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3FDA6B" w14:textId="77777777" w:rsidR="000C1F10" w:rsidRDefault="000C1F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AEC38" w14:textId="77777777" w:rsidR="00E17AD2" w:rsidRDefault="00E17AD2" w:rsidP="000C1F10">
      <w:pPr>
        <w:spacing w:after="0" w:line="240" w:lineRule="auto"/>
      </w:pPr>
      <w:r>
        <w:separator/>
      </w:r>
    </w:p>
  </w:footnote>
  <w:footnote w:type="continuationSeparator" w:id="0">
    <w:p w14:paraId="47896722" w14:textId="77777777" w:rsidR="00E17AD2" w:rsidRDefault="00E17AD2" w:rsidP="000C1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10"/>
    <w:rsid w:val="000C1F10"/>
    <w:rsid w:val="001E1853"/>
    <w:rsid w:val="00256FD8"/>
    <w:rsid w:val="002D2613"/>
    <w:rsid w:val="004B0741"/>
    <w:rsid w:val="008A49C9"/>
    <w:rsid w:val="008F129C"/>
    <w:rsid w:val="00A760A4"/>
    <w:rsid w:val="00B12C92"/>
    <w:rsid w:val="00CA356E"/>
    <w:rsid w:val="00DF0E9B"/>
    <w:rsid w:val="00E17AD2"/>
    <w:rsid w:val="00F0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72F3"/>
  <w15:chartTrackingRefBased/>
  <w15:docId w15:val="{5C612747-585A-4E8A-B06C-76FEF84A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1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1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1F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1F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1F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1F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1F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1F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1F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F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1F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1F1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1F1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1F1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1F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1F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1F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1F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1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1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1F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1F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1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1F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1F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1F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1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1F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1F1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C1F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1F1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C1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F10"/>
  </w:style>
  <w:style w:type="paragraph" w:styleId="Stopka">
    <w:name w:val="footer"/>
    <w:basedOn w:val="Normalny"/>
    <w:link w:val="StopkaZnak"/>
    <w:uiPriority w:val="99"/>
    <w:unhideWhenUsed/>
    <w:rsid w:val="000C1F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F10"/>
  </w:style>
  <w:style w:type="character" w:styleId="UyteHipercze">
    <w:name w:val="FollowedHyperlink"/>
    <w:basedOn w:val="Domylnaczcionkaakapitu"/>
    <w:uiPriority w:val="99"/>
    <w:semiHidden/>
    <w:unhideWhenUsed/>
    <w:rsid w:val="00A760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ydarzenia.interia.pl/redakcja/monika-bortnowsk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ydarzenia.interia.pl/interia-blizej-swiata/news-the-economist-john-maynard-keynes-uratowal-kapitalizm-przed,nId,23328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1200</Words>
  <Characters>7202</Characters>
  <Application>Microsoft Office Word</Application>
  <DocSecurity>0</DocSecurity>
  <Lines>60</Lines>
  <Paragraphs>16</Paragraphs>
  <ScaleCrop>false</ScaleCrop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Czarny</dc:creator>
  <cp:keywords/>
  <dc:description/>
  <cp:lastModifiedBy>Bogusław Czarny</cp:lastModifiedBy>
  <cp:revision>2</cp:revision>
  <dcterms:created xsi:type="dcterms:W3CDTF">2026-06-11T05:54:00Z</dcterms:created>
  <dcterms:modified xsi:type="dcterms:W3CDTF">2026-06-11T05:54:00Z</dcterms:modified>
</cp:coreProperties>
</file>